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1C74" w14:textId="45507880" w:rsidR="006035F0" w:rsidRPr="006035F0" w:rsidRDefault="006035F0" w:rsidP="006035F0">
      <w:pPr>
        <w:shd w:val="clear" w:color="auto" w:fill="E8E9EB"/>
        <w:spacing w:after="0" w:line="390" w:lineRule="atLeast"/>
        <w:textAlignment w:val="baseline"/>
        <w:outlineLvl w:val="2"/>
        <w:rPr>
          <w:rFonts w:ascii="Times New Roman" w:eastAsia="Times New Roman" w:hAnsi="Times New Roman" w:cs="Times New Roman"/>
          <w:b/>
          <w:bCs/>
          <w:color w:val="1E1E1E"/>
          <w:sz w:val="24"/>
          <w:szCs w:val="24"/>
          <w:lang w:val="en-US" w:eastAsia="ru-RU"/>
        </w:rPr>
      </w:pPr>
      <w:r w:rsidRPr="006035F0">
        <w:rPr>
          <w:rFonts w:ascii="Times New Roman" w:eastAsia="Times New Roman" w:hAnsi="Times New Roman" w:cs="Times New Roman"/>
          <w:b/>
          <w:bCs/>
          <w:color w:val="1E1E1E"/>
          <w:sz w:val="24"/>
          <w:szCs w:val="24"/>
          <w:lang w:val="en-US" w:eastAsia="ru-RU"/>
        </w:rPr>
        <w:t>5 Lecture M</w:t>
      </w:r>
      <w:r w:rsidRPr="006035F0">
        <w:rPr>
          <w:rFonts w:ascii="Times New Roman" w:eastAsia="Times New Roman" w:hAnsi="Times New Roman" w:cs="Times New Roman"/>
          <w:b/>
          <w:bCs/>
          <w:color w:val="1E1E1E"/>
          <w:sz w:val="24"/>
          <w:szCs w:val="24"/>
          <w:lang w:val="en-US" w:eastAsia="ru-RU"/>
        </w:rPr>
        <w:t>onitoring and expertise in the use and protection of water resources</w:t>
      </w:r>
    </w:p>
    <w:p w14:paraId="71C85D35" w14:textId="77777777" w:rsidR="006035F0" w:rsidRDefault="006035F0" w:rsidP="006035F0">
      <w:pPr>
        <w:shd w:val="clear" w:color="auto" w:fill="E8E9EB"/>
        <w:spacing w:after="0" w:line="285" w:lineRule="atLeast"/>
        <w:textAlignment w:val="baseline"/>
        <w:rPr>
          <w:rFonts w:ascii="Times New Roman" w:eastAsia="Times New Roman" w:hAnsi="Times New Roman" w:cs="Times New Roman"/>
          <w:b/>
          <w:bCs/>
          <w:color w:val="000000"/>
          <w:spacing w:val="2"/>
          <w:sz w:val="24"/>
          <w:szCs w:val="24"/>
          <w:bdr w:val="none" w:sz="0" w:space="0" w:color="auto" w:frame="1"/>
          <w:lang w:val="en-US" w:eastAsia="ru-RU"/>
        </w:rPr>
      </w:pPr>
      <w:bookmarkStart w:id="0" w:name="z575"/>
      <w:bookmarkEnd w:id="0"/>
    </w:p>
    <w:p w14:paraId="3EAB5027" w14:textId="291961CE"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b/>
          <w:bCs/>
          <w:color w:val="000000"/>
          <w:spacing w:val="2"/>
          <w:sz w:val="24"/>
          <w:szCs w:val="24"/>
          <w:bdr w:val="none" w:sz="0" w:space="0" w:color="auto" w:frame="1"/>
          <w:lang w:val="en-US" w:eastAsia="ru-RU"/>
        </w:rPr>
        <w:t>Tasks and types of control in the use and protection of water resources</w:t>
      </w:r>
    </w:p>
    <w:p w14:paraId="4D2EC2FB"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goals of control in use and protection of water resources shall be:</w:t>
      </w:r>
    </w:p>
    <w:p w14:paraId="15FAF6B8"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the monitoring of the status and changes in the waters, caused by economic and other activities;</w:t>
      </w:r>
    </w:p>
    <w:p w14:paraId="57D7BB06"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the verification of implementing the water protection actions.</w:t>
      </w:r>
    </w:p>
    <w:p w14:paraId="0A2EA847"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The state, industrial and public control in the use and protection of water resources shall be carried out in the Republic of Kazakhstan.</w:t>
      </w:r>
    </w:p>
    <w:p w14:paraId="3AFA7021"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main tasks of the department of the authorized body and basin inspectorates in the implementation of state control are to ensure:</w:t>
      </w:r>
    </w:p>
    <w:p w14:paraId="34AC6EA4"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interaction and coordination of all ministries, agencies, departments, involved in the state control within their competence;</w:t>
      </w:r>
    </w:p>
    <w:p w14:paraId="561D5C73"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monitoring of the status and changes in the waters, caused by economic and other activities, as well as the verification of implementing water protection actions;</w:t>
      </w:r>
    </w:p>
    <w:p w14:paraId="3F707D9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established order of use of the water fund and its recording;</w:t>
      </w:r>
    </w:p>
    <w:p w14:paraId="598E230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water protection duties;</w:t>
      </w:r>
    </w:p>
    <w:p w14:paraId="3CE3A1D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prevention and elimination of harmful effects on water bodies;</w:t>
      </w:r>
    </w:p>
    <w:p w14:paraId="03C448B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6) monitoring of observance of the water legislation of the Republic of Kazakhstan by all individual and legal entities.</w:t>
      </w:r>
    </w:p>
    <w:p w14:paraId="1C2744C4"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State control in the sphere of use and protection of the water fund shall be exercised in the form of inspection and preventive control with a visit to the entity (facility) under state control and supervision in compliance with the Entrepreneurial Code of the Republic of Kazakhstan.</w:t>
      </w:r>
    </w:p>
    <w:p w14:paraId="2985DF5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Public control in the field of use and protection of the water fund in the part not regulated hereunder shall be exercised by entities of public control under the Law of the Republic of Kazakhstan “On Public Control”.</w:t>
      </w:r>
    </w:p>
    <w:p w14:paraId="0DDC1786" w14:textId="62C9A01B"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 w:name="z589"/>
      <w:bookmarkEnd w:id="1"/>
      <w:r w:rsidRPr="006035F0">
        <w:rPr>
          <w:rFonts w:ascii="Times New Roman" w:eastAsia="Times New Roman" w:hAnsi="Times New Roman" w:cs="Times New Roman"/>
          <w:b/>
          <w:bCs/>
          <w:color w:val="000000"/>
          <w:spacing w:val="2"/>
          <w:sz w:val="24"/>
          <w:szCs w:val="24"/>
          <w:bdr w:val="none" w:sz="0" w:space="0" w:color="auto" w:frame="1"/>
          <w:lang w:val="en-US" w:eastAsia="ru-RU"/>
        </w:rPr>
        <w:t>The bodies, carrying out the state control over the use and protection of water resources</w:t>
      </w:r>
    </w:p>
    <w:p w14:paraId="4F7F1FB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state control over the use and protection of water resources within their competence shall be carried out by:</w:t>
      </w:r>
    </w:p>
    <w:p w14:paraId="5AF04D27"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authorized body , department of the authorized body and basin inspectorates;</w:t>
      </w:r>
    </w:p>
    <w:p w14:paraId="4FCCA84F"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the authorized state body for environmental protection;</w:t>
      </w:r>
    </w:p>
    <w:p w14:paraId="7961C20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authorized body for study and utilization of mineral resources;</w:t>
      </w:r>
    </w:p>
    <w:p w14:paraId="365E676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the authorized body in the field of civil safety;</w:t>
      </w:r>
    </w:p>
    <w:p w14:paraId="5EB0DB6A"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a state body in the field of sanitary and epidemiological welfare of the population;</w:t>
      </w:r>
    </w:p>
    <w:p w14:paraId="41DE4FEB"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6) the authorized state body for veterinary medicine;</w:t>
      </w:r>
    </w:p>
    <w:p w14:paraId="08ACBF1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7) the state body for phytosanitary inspection;</w:t>
      </w:r>
    </w:p>
    <w:p w14:paraId="662CA61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8) local executive bodies of oblasts (cities of republican importance, the capital).</w:t>
      </w:r>
    </w:p>
    <w:p w14:paraId="59EC58B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The department of the authorized body coordinates the activities of state bodies for the implementation of state control in the field of use and protection of water resources.</w:t>
      </w:r>
    </w:p>
    <w:p w14:paraId="5B13F2D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agency of the authorized body and basin inspectorates exercise control over:</w:t>
      </w:r>
    </w:p>
    <w:p w14:paraId="275903B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observance of the boundaries of the water protection zones, the set regime of economic activity on them and in the specially protected water bodies;</w:t>
      </w:r>
    </w:p>
    <w:p w14:paraId="1CEF7D5C"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implementation of the conditions and requirements of the international agreements on trans-boundary waters;</w:t>
      </w:r>
    </w:p>
    <w:p w14:paraId="2AA90704"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compliance with water consumption and water disposal limits;</w:t>
      </w:r>
    </w:p>
    <w:p w14:paraId="317F0111"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observance of the operation rules for water intake facilities, water supply systems and water reservoirs;</w:t>
      </w:r>
    </w:p>
    <w:p w14:paraId="7058B021"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xml:space="preserve">      5) correctness of primary accounting of the amount of water withdrawn from water bodies and discharged into them, availability, serviceable condition and observance of terms of state </w:t>
      </w:r>
      <w:r w:rsidRPr="006035F0">
        <w:rPr>
          <w:rFonts w:ascii="Times New Roman" w:eastAsia="Times New Roman" w:hAnsi="Times New Roman" w:cs="Times New Roman"/>
          <w:color w:val="000000"/>
          <w:spacing w:val="2"/>
          <w:sz w:val="24"/>
          <w:szCs w:val="24"/>
          <w:lang w:val="en-US" w:eastAsia="ru-RU"/>
        </w:rPr>
        <w:lastRenderedPageBreak/>
        <w:t>certification of equipment and equipment for water consumption and discharge accounting, observance of established reporting terms by water users;</w:t>
      </w:r>
    </w:p>
    <w:p w14:paraId="1569E2B8"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6) fulfiment of conditions and requirements by the individual and legal entities, established by the permits for a special water use, as well as the measures against harmful effects of waters (flooding, under flooding, destruction of banks and other harmful effects);</w:t>
      </w:r>
    </w:p>
    <w:p w14:paraId="1A2B62B8"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7) observance of the order, established by the legislation of the Republic of Kazakhstan, to provide a solitary and joint use of water bodies;</w:t>
      </w:r>
    </w:p>
    <w:p w14:paraId="27FAF3C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9) presence of the duly approved design documentation and compliance with it of the construction, reconstruction, technical reconstruction of economic sectors’ facilities and other activities, related to the use and protection of water bodies and their water protection zones;</w:t>
      </w:r>
    </w:p>
    <w:p w14:paraId="28D9DB74" w14:textId="62D08D7F"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10) prevention of unauthorized use of water bodies.</w:t>
      </w:r>
      <w:r w:rsidRPr="006035F0">
        <w:rPr>
          <w:rFonts w:ascii="Times New Roman" w:eastAsia="Times New Roman" w:hAnsi="Times New Roman" w:cs="Times New Roman"/>
          <w:color w:val="000000"/>
          <w:sz w:val="24"/>
          <w:szCs w:val="24"/>
          <w:lang w:val="en-US" w:eastAsia="ru-RU"/>
        </w:rPr>
        <w:br/>
      </w:r>
    </w:p>
    <w:p w14:paraId="48C4B5E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The authorized bodies in the field of environmental protection, in the field of civil protection, veterinary medicine, plant quarantine, the state body in the field of sanitary and epidemiological well-being of the population and local executive bodies:</w:t>
      </w:r>
    </w:p>
    <w:p w14:paraId="3D84153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conduct the state control over the use and protection of water resources in accordance with their competence;</w:t>
      </w:r>
    </w:p>
    <w:p w14:paraId="0F2DFFA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inspect and examine the changes in the qualitative and quantitative status of water resources;</w:t>
      </w:r>
    </w:p>
    <w:p w14:paraId="72B64186"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take measures to eliminate violations of the water legislation;</w:t>
      </w:r>
    </w:p>
    <w:p w14:paraId="54FC9BE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participate in elaboration of the regulations on use and protection of water resources;</w:t>
      </w:r>
    </w:p>
    <w:p w14:paraId="79F6C2D0"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in the established order, submit proposals on suspension and prohibition of wastewater dumping into the water bodies, conducted with violation of the established requirements, as well as on prohibition of work of certain production facilities, shops and enterprises, affecting the water condition.</w:t>
      </w:r>
    </w:p>
    <w:p w14:paraId="7F817A36" w14:textId="00DE1564"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FF0000"/>
          <w:spacing w:val="2"/>
          <w:sz w:val="24"/>
          <w:szCs w:val="24"/>
          <w:lang w:val="en-US" w:eastAsia="ru-RU"/>
        </w:rPr>
      </w:pPr>
      <w:bookmarkStart w:id="2" w:name="z619"/>
      <w:bookmarkEnd w:id="2"/>
      <w:r w:rsidRPr="006035F0">
        <w:rPr>
          <w:rFonts w:ascii="Times New Roman" w:eastAsia="Times New Roman" w:hAnsi="Times New Roman" w:cs="Times New Roman"/>
          <w:color w:val="FF0000"/>
          <w:spacing w:val="2"/>
          <w:sz w:val="24"/>
          <w:szCs w:val="24"/>
          <w:lang w:val="en-US" w:eastAsia="ru-RU"/>
        </w:rPr>
        <w:t xml:space="preserve">      </w:t>
      </w:r>
    </w:p>
    <w:p w14:paraId="253A5EBB" w14:textId="282C286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3" w:name="z625"/>
      <w:bookmarkStart w:id="4" w:name="_GoBack"/>
      <w:bookmarkEnd w:id="3"/>
      <w:bookmarkEnd w:id="4"/>
      <w:r w:rsidRPr="006035F0">
        <w:rPr>
          <w:rFonts w:ascii="Times New Roman" w:eastAsia="Times New Roman" w:hAnsi="Times New Roman" w:cs="Times New Roman"/>
          <w:b/>
          <w:bCs/>
          <w:color w:val="000000"/>
          <w:spacing w:val="2"/>
          <w:sz w:val="24"/>
          <w:szCs w:val="24"/>
          <w:bdr w:val="none" w:sz="0" w:space="0" w:color="auto" w:frame="1"/>
          <w:lang w:val="en-US" w:eastAsia="ru-RU"/>
        </w:rPr>
        <w:t>The officials, involved the state control in the use and protection of water resources</w:t>
      </w:r>
    </w:p>
    <w:p w14:paraId="4B51022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officials that in accordance with this Code, are authorized to exercise the state control over the use and protection of water resources shall be:</w:t>
      </w:r>
    </w:p>
    <w:p w14:paraId="7DCD54C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The Chief State Inspector of the Republic of Kazakhstan for use and protection of water resources, and his deputy, the senior state inspectors of the Republic of Kazakhstan for use and protection of water resources and the state inspectors of the Republic of Kazakhstan for use and protection of water resources;</w:t>
      </w:r>
    </w:p>
    <w:p w14:paraId="493B689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chief state inspectors for use and protection of water resources of the corresponding basin and their deputies, senior state inspectors and the state inspectors for use and protection of the water resources of the corresponding basin.</w:t>
      </w:r>
    </w:p>
    <w:p w14:paraId="0727FED0" w14:textId="7516DB19" w:rsidR="006035F0" w:rsidRPr="006035F0" w:rsidRDefault="006035F0" w:rsidP="006035F0">
      <w:pPr>
        <w:spacing w:after="0" w:line="240" w:lineRule="auto"/>
        <w:rPr>
          <w:rFonts w:ascii="Times New Roman" w:eastAsia="Times New Roman" w:hAnsi="Times New Roman" w:cs="Times New Roman"/>
          <w:sz w:val="24"/>
          <w:szCs w:val="24"/>
          <w:lang w:val="en-US" w:eastAsia="ru-RU"/>
        </w:rPr>
      </w:pPr>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      </w:t>
      </w:r>
      <w:bookmarkStart w:id="5" w:name="z629"/>
      <w:bookmarkEnd w:id="5"/>
    </w:p>
    <w:p w14:paraId="24672D8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officials referred to in paragraph 1 of this article, for the implementation of state control in the use and protection of the water resources, are provided with the appropriate service certificate or identification card. of the established form , a badge , technical means in the manner prescribed by the legislation of the Republic of Kazakhstan.</w:t>
      </w:r>
    </w:p>
    <w:p w14:paraId="254993B1" w14:textId="657282F5" w:rsidR="006035F0" w:rsidRPr="006035F0" w:rsidRDefault="006035F0" w:rsidP="006035F0">
      <w:pPr>
        <w:spacing w:after="0" w:line="240" w:lineRule="auto"/>
        <w:rPr>
          <w:rFonts w:ascii="Times New Roman" w:eastAsia="Times New Roman" w:hAnsi="Times New Roman" w:cs="Times New Roman"/>
          <w:sz w:val="24"/>
          <w:szCs w:val="24"/>
          <w:lang w:val="en-US" w:eastAsia="ru-RU"/>
        </w:rPr>
      </w:pPr>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      </w:t>
      </w:r>
      <w:bookmarkStart w:id="6" w:name="z631"/>
      <w:bookmarkEnd w:id="6"/>
    </w:p>
    <w:p w14:paraId="12B3C160"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7" w:name="z632"/>
      <w:bookmarkEnd w:id="7"/>
      <w:r w:rsidRPr="006035F0">
        <w:rPr>
          <w:rFonts w:ascii="Times New Roman" w:eastAsia="Times New Roman" w:hAnsi="Times New Roman" w:cs="Times New Roman"/>
          <w:b/>
          <w:bCs/>
          <w:color w:val="000000"/>
          <w:spacing w:val="2"/>
          <w:sz w:val="24"/>
          <w:szCs w:val="24"/>
          <w:bdr w:val="none" w:sz="0" w:space="0" w:color="auto" w:frame="1"/>
          <w:lang w:val="en-US" w:eastAsia="ru-RU"/>
        </w:rPr>
        <w:t>Article 51. The rights of the officials, exercising the state control over the use and protection of water resources</w:t>
      </w:r>
    </w:p>
    <w:p w14:paraId="150E2BB6"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officials, exercising the state control over the use and protection of water resources shall be entitled to:</w:t>
      </w:r>
    </w:p>
    <w:p w14:paraId="5BAFA28F"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xml:space="preserve">      1) inspect observance of the requirements of this Code, the acts of the President of the Republic of Kazakhstan and the Government of the Republic of Kazakhstan, specify requirements to the state bodies, individuals, officials and legal entities on performance of the water legislation standards of the Republic of Kazakhstan, to conduct corresponding measures for rational use and protection of water resources, observance of the maximum permissible </w:t>
      </w:r>
      <w:r w:rsidRPr="006035F0">
        <w:rPr>
          <w:rFonts w:ascii="Times New Roman" w:eastAsia="Times New Roman" w:hAnsi="Times New Roman" w:cs="Times New Roman"/>
          <w:color w:val="000000"/>
          <w:spacing w:val="2"/>
          <w:sz w:val="24"/>
          <w:szCs w:val="24"/>
          <w:lang w:val="en-US" w:eastAsia="ru-RU"/>
        </w:rPr>
        <w:lastRenderedPageBreak/>
        <w:t>levels of collector and drainage and wastewater discharge in the volumes, defined by the normative legal acts of the Republic of Kazakhstan, organize a laboratory quality control over the water resources and wastewater in accordance with the Entrepreneurial Code of the Republic of Kazakhstan;</w:t>
      </w:r>
    </w:p>
    <w:p w14:paraId="7BFC1FB0"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submit proposals on suspension of permits for special water use and termination of the right of special water use in the order, established by the Laws of the Republic of Kazakhstan;</w:t>
      </w:r>
    </w:p>
    <w:p w14:paraId="125897A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inspect organizations and other objects for the state control, to monitor the water resources status, to issue mandatory recommendations on elimination of violations of the rules for water resources use and their protection. In case of the unauthorized water intake, emergency situations of natural and man-made origin at the water bodies, they are to make proposals on suspension of business activities of the water users;</w:t>
      </w:r>
    </w:p>
    <w:p w14:paraId="6BBFA1AF"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3-1) monitor compliance with the established water-use limits , the regime of retaining hydraulic structures, the rules for the operation of water facilities located directly on water bodies, and the operation of water management, irrigation and drainage systems and structures, the use of the boundaries of water protection zones and strips, the established mode of economic activity on them;</w:t>
      </w:r>
    </w:p>
    <w:p w14:paraId="31AAAE9C"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3-2) issue recommendations on elimination of the revealed violations of the rules for water resources use and their protection;</w:t>
      </w:r>
    </w:p>
    <w:p w14:paraId="7BF9703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3-3) make a decision to impose an administrative penalty;</w:t>
      </w:r>
    </w:p>
    <w:p w14:paraId="2B52A3C8"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3-4) file a claim for damages, caused by violation of the water legislation of the Republic of Kazakhstan;</w:t>
      </w:r>
    </w:p>
    <w:p w14:paraId="1C61F35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get the necessary information from individuals, officials and legal entities to clarify conditions for use and protection of water resources, including the laboratory results in the order, established by the legislation of the Republic of Kazakhstan;</w:t>
      </w:r>
    </w:p>
    <w:p w14:paraId="74C04516"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draw up protocols on administrative violations in the water legislation of the Republic of Kazakhstan;</w:t>
      </w:r>
    </w:p>
    <w:p w14:paraId="0F2754F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6) make proposals to limit, suspend and prohibit waste water discharge into the water bodies, conducted with violation of the established requirements, as well as to terminate work of certain production facilities, shops and enterprises, adversely affecting the water bodies status;</w:t>
      </w:r>
    </w:p>
    <w:p w14:paraId="72F2E72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7) make proposals to the officials, heads of organizations, on bringing to responsibility of those, who have violated the norms and rules for the use and protection of water bodies, and submit materials to the appropriate Law enforcement bodies to address the issue of bringing to responsibility in accordance with the Law s of the Republic of Kazakhstan;</w:t>
      </w:r>
    </w:p>
    <w:p w14:paraId="0E73112B" w14:textId="11BFA9B4"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7-1) make proposals for development of the draft Law s and other normative legal acts, regulating relations in the use and protection of water resources;</w:t>
      </w:r>
      <w:bookmarkStart w:id="8" w:name="z646"/>
      <w:bookmarkEnd w:id="8"/>
    </w:p>
    <w:p w14:paraId="6F664834"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Decisions taken by officials exercising state control over the use and protection of the water fund within their authority are binding on all natural and legal persons and may be appealed in accordance with the procedure established by the Laws of the Republic of Kazakhstan.</w:t>
      </w:r>
    </w:p>
    <w:p w14:paraId="41ECEBD3" w14:textId="566845FE" w:rsidR="006035F0" w:rsidRPr="006035F0" w:rsidRDefault="006035F0" w:rsidP="006035F0">
      <w:pPr>
        <w:spacing w:after="0" w:line="240" w:lineRule="auto"/>
        <w:rPr>
          <w:rFonts w:ascii="Times New Roman" w:eastAsia="Times New Roman" w:hAnsi="Times New Roman" w:cs="Times New Roman"/>
          <w:sz w:val="24"/>
          <w:szCs w:val="24"/>
          <w:lang w:val="en-US" w:eastAsia="ru-RU"/>
        </w:rPr>
      </w:pPr>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    </w:t>
      </w:r>
      <w:r w:rsidRPr="006035F0">
        <w:rPr>
          <w:rFonts w:ascii="Times New Roman" w:eastAsia="Times New Roman" w:hAnsi="Times New Roman" w:cs="Times New Roman"/>
          <w:color w:val="000000"/>
          <w:sz w:val="24"/>
          <w:szCs w:val="24"/>
          <w:lang w:val="en-US" w:eastAsia="ru-RU"/>
        </w:rPr>
        <w:br/>
      </w:r>
    </w:p>
    <w:p w14:paraId="391FDE16" w14:textId="1B10900A"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9" w:name="z649"/>
      <w:bookmarkEnd w:id="9"/>
      <w:r w:rsidRPr="006035F0">
        <w:rPr>
          <w:rFonts w:ascii="Times New Roman" w:eastAsia="Times New Roman" w:hAnsi="Times New Roman" w:cs="Times New Roman"/>
          <w:b/>
          <w:bCs/>
          <w:color w:val="000000"/>
          <w:spacing w:val="2"/>
          <w:sz w:val="24"/>
          <w:szCs w:val="24"/>
          <w:bdr w:val="none" w:sz="0" w:space="0" w:color="auto" w:frame="1"/>
          <w:lang w:val="en-US" w:eastAsia="ru-RU"/>
        </w:rPr>
        <w:t>Duties of the officials, exercising the state control over the use and protection of water resources</w:t>
      </w:r>
    </w:p>
    <w:p w14:paraId="1697C311"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The officials, exercising the state control over the use and protection of water resources, shall:</w:t>
      </w:r>
    </w:p>
    <w:p w14:paraId="57232B2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monitor the execution of the requirements of the water legislation of the Republic of Kazakhstan;</w:t>
      </w:r>
    </w:p>
    <w:p w14:paraId="7B3C72E7"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interact with the individual and legal entities when monitoring the use and protection of water resources;</w:t>
      </w:r>
    </w:p>
    <w:p w14:paraId="5910F709"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lastRenderedPageBreak/>
        <w:t>      3) inform the state bodies on violations of legislation of the Republic of Kazakhstan on use and protection of water resources within their competence;</w:t>
      </w:r>
    </w:p>
    <w:p w14:paraId="7AE1FC7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assist individual and legal entities in development of measures for the rational use and protection of water resources;</w:t>
      </w:r>
    </w:p>
    <w:p w14:paraId="05B69805" w14:textId="3277C16E"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0" w:name="z657"/>
      <w:bookmarkEnd w:id="10"/>
      <w:r w:rsidRPr="006035F0">
        <w:rPr>
          <w:rFonts w:ascii="Times New Roman" w:eastAsia="Times New Roman" w:hAnsi="Times New Roman" w:cs="Times New Roman"/>
          <w:b/>
          <w:bCs/>
          <w:color w:val="000000"/>
          <w:spacing w:val="2"/>
          <w:sz w:val="24"/>
          <w:szCs w:val="24"/>
          <w:bdr w:val="none" w:sz="0" w:space="0" w:color="auto" w:frame="1"/>
          <w:lang w:val="en-US" w:eastAsia="ru-RU"/>
        </w:rPr>
        <w:t>Production control in use and protection of water resources</w:t>
      </w:r>
    </w:p>
    <w:p w14:paraId="48F2A8D2"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Operational control in use and protection of water resources shall be carried out on the basis of the rules of the primary recording of water use.</w:t>
      </w:r>
    </w:p>
    <w:p w14:paraId="20435230"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Operational control in use and protection of water resources is provided by the individual and legal entities that have a right for special water use.</w:t>
      </w:r>
    </w:p>
    <w:p w14:paraId="51B4C35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Production control in the field of use and protection of the water fund is carried out on the basis of water meters that have passed type approval or metrological certification in accordance with the procedure established by the Law of the Republic of Kazakhstan "On Ensuring the Uniformity of Measurements".</w:t>
      </w:r>
    </w:p>
    <w:p w14:paraId="1EB7D560"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Production control over the quality of drinking water and treated wastewater shall be carried out by accredited laboratories of the organization for water supply and (or) drainage, as well as other accredited laboratories according to the concluded agreements.</w:t>
      </w:r>
    </w:p>
    <w:p w14:paraId="3E9AFD87" w14:textId="6B6BEB1C"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1" w:name="z663"/>
      <w:bookmarkEnd w:id="11"/>
      <w:r w:rsidRPr="006035F0">
        <w:rPr>
          <w:rFonts w:ascii="Times New Roman" w:eastAsia="Times New Roman" w:hAnsi="Times New Roman" w:cs="Times New Roman"/>
          <w:b/>
          <w:bCs/>
          <w:color w:val="000000"/>
          <w:spacing w:val="2"/>
          <w:sz w:val="24"/>
          <w:szCs w:val="24"/>
          <w:bdr w:val="none" w:sz="0" w:space="0" w:color="auto" w:frame="1"/>
          <w:lang w:val="en-US" w:eastAsia="ru-RU"/>
        </w:rPr>
        <w:t>Expertise in use and protection of water fund</w:t>
      </w:r>
    </w:p>
    <w:p w14:paraId="342F1519"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The following types of the expertise shall be carried out in use and protection of water fund:</w:t>
      </w:r>
    </w:p>
    <w:p w14:paraId="4A74249C"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complex non-departmental expertise of engineering -economics objectivities and project and estimate documentation for construction and reconstruction, operation, conservation and liquidation of economic and other facilities affecting the water bodies’ condition;</w:t>
      </w:r>
    </w:p>
    <w:p w14:paraId="64AD446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state examination of underground water reserves and geological information about the underground water bodies;</w:t>
      </w:r>
    </w:p>
    <w:p w14:paraId="5079117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the state sanitary-epidemiological and environmental expertise.</w:t>
      </w:r>
    </w:p>
    <w:p w14:paraId="4FA0D0C9" w14:textId="77777777" w:rsidR="006035F0" w:rsidRPr="006035F0" w:rsidRDefault="006035F0" w:rsidP="006035F0">
      <w:pPr>
        <w:spacing w:after="0" w:line="240" w:lineRule="auto"/>
        <w:rPr>
          <w:rFonts w:ascii="Times New Roman" w:eastAsia="Times New Roman" w:hAnsi="Times New Roman" w:cs="Times New Roman"/>
          <w:sz w:val="24"/>
          <w:szCs w:val="24"/>
          <w:lang w:val="en-US" w:eastAsia="ru-RU"/>
        </w:rPr>
      </w:pPr>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      </w:t>
      </w:r>
      <w:bookmarkStart w:id="12" w:name="z671"/>
      <w:bookmarkEnd w:id="12"/>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2. Is excluded by the Law of the Republic of Kazakhstan dated 29.12.2014 №269-V (shall be enforced from 01.01.2015).</w:t>
      </w:r>
      <w:r w:rsidRPr="006035F0">
        <w:rPr>
          <w:rFonts w:ascii="Times New Roman" w:eastAsia="Times New Roman" w:hAnsi="Times New Roman" w:cs="Times New Roman"/>
          <w:color w:val="000000"/>
          <w:sz w:val="24"/>
          <w:szCs w:val="24"/>
          <w:lang w:val="en-US" w:eastAsia="ru-RU"/>
        </w:rPr>
        <w:br/>
      </w:r>
    </w:p>
    <w:p w14:paraId="677689D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complex non-departmental expertise of engineering-economics objectivities and project and estimate documentation for construction and reconstruction, operation, conservation and liquidation of economic and other facilities, influencing the water bodies’ condition, shall be carried out to check its compliance with the original data, technical specifications and requirements, as well as the provisions of regulatory documents approved in the manner determined by the legislation of the Republic of Kazakhstan.</w:t>
      </w:r>
    </w:p>
    <w:p w14:paraId="49928FEA"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The state expertise of underground water reserves and geological information about underground water bodies shall be carried out by the authorized body for study and use of mineral resources.</w:t>
      </w:r>
    </w:p>
    <w:p w14:paraId="16A7CE31" w14:textId="77777777" w:rsidR="006035F0" w:rsidRPr="006035F0" w:rsidRDefault="006035F0" w:rsidP="006035F0">
      <w:pPr>
        <w:spacing w:after="0" w:line="240" w:lineRule="auto"/>
        <w:rPr>
          <w:rFonts w:ascii="Times New Roman" w:eastAsia="Times New Roman" w:hAnsi="Times New Roman" w:cs="Times New Roman"/>
          <w:sz w:val="24"/>
          <w:szCs w:val="24"/>
          <w:lang w:val="en-US" w:eastAsia="ru-RU"/>
        </w:rPr>
      </w:pPr>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      </w:t>
      </w:r>
      <w:bookmarkStart w:id="13" w:name="z674"/>
      <w:bookmarkEnd w:id="13"/>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5. Is excluded by the Law of the Republic of Kazakhstan dated 11.04.2014 № 189-V (shall be enforced upon expiry of ten calendar days after its first official publication).</w:t>
      </w:r>
      <w:r w:rsidRPr="006035F0">
        <w:rPr>
          <w:rFonts w:ascii="Times New Roman" w:eastAsia="Times New Roman" w:hAnsi="Times New Roman" w:cs="Times New Roman"/>
          <w:color w:val="000000"/>
          <w:sz w:val="24"/>
          <w:szCs w:val="24"/>
          <w:lang w:val="en-US" w:eastAsia="ru-RU"/>
        </w:rPr>
        <w:br/>
      </w:r>
    </w:p>
    <w:p w14:paraId="3E9DDA89"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6. State sanitary-epidemiological and environmental expertise is carried out, respectively, by the state body in the field of sanitary-epidemiological welfare of the population and by the authorized state body in the field of environmental protection.  </w:t>
      </w:r>
    </w:p>
    <w:p w14:paraId="48D57E1B"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7. The procedure for carrying out a complex non-departmental expertise (engineering-economics objectivities and project-estimate documentation) of projects intended for the construction of new facilities, as well as reconstruction (expansion, technical upgrade, modernization) or overhaul repairs of existing buildings and structures, their complexes, engineering and transport communications shall be carried out in the manner determined by the legislation of the Republic of Kazakhstan.</w:t>
      </w:r>
    </w:p>
    <w:p w14:paraId="3FF2E7BD" w14:textId="77777777" w:rsidR="006035F0" w:rsidRPr="006035F0" w:rsidRDefault="006035F0" w:rsidP="006035F0">
      <w:pPr>
        <w:shd w:val="clear" w:color="auto" w:fill="E8E9EB"/>
        <w:spacing w:after="0" w:line="390" w:lineRule="atLeast"/>
        <w:textAlignment w:val="baseline"/>
        <w:outlineLvl w:val="2"/>
        <w:rPr>
          <w:rFonts w:ascii="Times New Roman" w:eastAsia="Times New Roman" w:hAnsi="Times New Roman" w:cs="Times New Roman"/>
          <w:color w:val="1E1E1E"/>
          <w:sz w:val="24"/>
          <w:szCs w:val="24"/>
          <w:lang w:val="en-US" w:eastAsia="ru-RU"/>
        </w:rPr>
      </w:pPr>
      <w:r w:rsidRPr="006035F0">
        <w:rPr>
          <w:rFonts w:ascii="Times New Roman" w:eastAsia="Times New Roman" w:hAnsi="Times New Roman" w:cs="Times New Roman"/>
          <w:color w:val="1E1E1E"/>
          <w:sz w:val="24"/>
          <w:szCs w:val="24"/>
          <w:lang w:val="en-US" w:eastAsia="ru-RU"/>
        </w:rPr>
        <w:lastRenderedPageBreak/>
        <w:t>Chapter 10. The requirements, providing the rational use, protection and improvement of water condition</w:t>
      </w:r>
    </w:p>
    <w:p w14:paraId="64B11373" w14:textId="69FDBB95"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4" w:name="z679"/>
      <w:bookmarkEnd w:id="14"/>
      <w:r w:rsidRPr="006035F0">
        <w:rPr>
          <w:rFonts w:ascii="Times New Roman" w:eastAsia="Times New Roman" w:hAnsi="Times New Roman" w:cs="Times New Roman"/>
          <w:b/>
          <w:bCs/>
          <w:color w:val="000000"/>
          <w:spacing w:val="2"/>
          <w:sz w:val="24"/>
          <w:szCs w:val="24"/>
          <w:bdr w:val="none" w:sz="0" w:space="0" w:color="auto" w:frame="1"/>
          <w:lang w:val="en-US" w:eastAsia="ru-RU"/>
        </w:rPr>
        <w:t>Environmental requirements for use of water bodies and water facilities</w:t>
      </w:r>
    </w:p>
    <w:p w14:paraId="68DF2A47"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Placement of productions and other facilities (buildings, structures, and their systems, communications), influencing the water bodies’ condition is made in compliance with the environmental requirements, conditions and rules for protection of mineral resources, sanitary-epidemiological, industrial safety, rehabilitation and rational use of water resources, taking into account the environmental consequences, caused by these facilities’ work.</w:t>
      </w:r>
    </w:p>
    <w:p w14:paraId="5465C63A"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Construction, reconstruction (expansion, modernization, technical re-equipment, re-profiling), operation, conservation, liquidation ( post-utilization ) of objects affecting the state of water bodies are carried out in the presence of a positive opinion of the authorized state body in the field of environmental protection, the authorized body for the study subsoil, a state body in the field of sanitary and epidemiological welfare of the population and an authorized body in the field of civil protection. </w:t>
      </w:r>
    </w:p>
    <w:p w14:paraId="5F727024"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When performing the construction works, the measures shall be taken on land rehabilitation, reclamation and rational use of water resources, land improvement and enhancement of the environment.</w:t>
      </w:r>
    </w:p>
    <w:p w14:paraId="26A21B9C" w14:textId="1AE7CDA0"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15" w:name="z685"/>
      <w:bookmarkEnd w:id="15"/>
      <w:r w:rsidRPr="006035F0">
        <w:rPr>
          <w:rFonts w:ascii="Times New Roman" w:eastAsia="Times New Roman" w:hAnsi="Times New Roman" w:cs="Times New Roman"/>
          <w:b/>
          <w:bCs/>
          <w:color w:val="000000"/>
          <w:spacing w:val="2"/>
          <w:sz w:val="24"/>
          <w:szCs w:val="24"/>
          <w:bdr w:val="none" w:sz="0" w:space="0" w:color="auto" w:frame="1"/>
          <w:lang w:val="en-US" w:eastAsia="ru-RU"/>
        </w:rPr>
        <w:t>Requirements for reduction of pollutants discharge into water bodies</w:t>
      </w:r>
    </w:p>
    <w:p w14:paraId="3409F86E"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Use and protection of water resources are based on the norming of pollutants in the discharge points, on the total normalization of water-related activities of all organizations within the corresponding basin, a watercourse or a land plot.</w:t>
      </w:r>
    </w:p>
    <w:p w14:paraId="7D8C55BF"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Requirements to the purification rate and quality of the discharged waters are defined by the directions of the possible use of the water body and by the calculations, and shall take into account the real condition of the water body, technical and economic possibilities and time frames for the planned indexes’ achievement.</w:t>
      </w:r>
    </w:p>
    <w:p w14:paraId="0BC26CA9"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The agency of the authorized body shall develop and approve, in agreement with the authorized body in the field of environmental protection for surface water objects, water quality standards in them on the basis of a unified system of water quality classification in water objects approved by the agency of the authorized body.</w:t>
      </w:r>
    </w:p>
    <w:p w14:paraId="3CCF5501"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Local executive bodies of regions, cities of republican significance, the capital in the field of environmental protection shall developing target indicators of water quality in surface water bodies and measures for achieving them based on the methodology, approved by the authorized body together with the authorized state body for environmental protection.</w:t>
      </w:r>
    </w:p>
    <w:p w14:paraId="16DFCA82" w14:textId="090A8E85" w:rsidR="006035F0" w:rsidRPr="006035F0" w:rsidRDefault="006035F0" w:rsidP="006035F0">
      <w:pPr>
        <w:spacing w:after="0" w:line="240" w:lineRule="auto"/>
        <w:rPr>
          <w:rFonts w:ascii="Times New Roman" w:eastAsia="Times New Roman" w:hAnsi="Times New Roman" w:cs="Times New Roman"/>
          <w:sz w:val="24"/>
          <w:szCs w:val="24"/>
          <w:lang w:val="en-US" w:eastAsia="ru-RU"/>
        </w:rPr>
      </w:pPr>
      <w:r w:rsidRPr="006035F0">
        <w:rPr>
          <w:rFonts w:ascii="Times New Roman" w:eastAsia="Times New Roman" w:hAnsi="Times New Roman" w:cs="Times New Roman"/>
          <w:color w:val="FF0000"/>
          <w:sz w:val="24"/>
          <w:szCs w:val="24"/>
          <w:bdr w:val="none" w:sz="0" w:space="0" w:color="auto" w:frame="1"/>
          <w:shd w:val="clear" w:color="auto" w:fill="E8E9EB"/>
          <w:lang w:val="en-US" w:eastAsia="ru-RU"/>
        </w:rPr>
        <w:t xml:space="preserve">      </w:t>
      </w:r>
      <w:bookmarkStart w:id="16" w:name="z691"/>
      <w:bookmarkEnd w:id="16"/>
      <w:r w:rsidRPr="006035F0">
        <w:rPr>
          <w:rFonts w:ascii="Times New Roman" w:eastAsia="Times New Roman" w:hAnsi="Times New Roman" w:cs="Times New Roman"/>
          <w:b/>
          <w:bCs/>
          <w:color w:val="000000"/>
          <w:spacing w:val="2"/>
          <w:sz w:val="24"/>
          <w:szCs w:val="24"/>
          <w:bdr w:val="none" w:sz="0" w:space="0" w:color="auto" w:frame="1"/>
          <w:lang w:val="en-US" w:eastAsia="ru-RU"/>
        </w:rPr>
        <w:t>Feasibility of the integrated water discharge to meet the requirements of economic sectors and environment</w:t>
      </w:r>
    </w:p>
    <w:p w14:paraId="2268931A"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1. An integrated water discharge shall be carried out, taking into account the sanitary and epidemiological and environmental requirements, as well as the needs of economic sectors.</w:t>
      </w:r>
    </w:p>
    <w:p w14:paraId="20E016ED"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2. Environmental and sanitary-epidemiological discharges shall be prioritized.</w:t>
      </w:r>
    </w:p>
    <w:p w14:paraId="4FDC4AB4"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3. Environmental water discharge must preserve the natural condition of the water body. Apart from keeping of a minimum flow, the environmental water release shall provide periodic flushing of water bodies during floods.</w:t>
      </w:r>
    </w:p>
    <w:p w14:paraId="512AB59B"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4. The volumes of environmental and sanitary-epidemiological releases are established for the basins of water bodies by the department of the authorized body and basin inspections.</w:t>
      </w:r>
    </w:p>
    <w:p w14:paraId="6E85C975" w14:textId="77777777" w:rsidR="006035F0" w:rsidRPr="006035F0" w:rsidRDefault="006035F0" w:rsidP="006035F0">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035F0">
        <w:rPr>
          <w:rFonts w:ascii="Times New Roman" w:eastAsia="Times New Roman" w:hAnsi="Times New Roman" w:cs="Times New Roman"/>
          <w:color w:val="000000"/>
          <w:spacing w:val="2"/>
          <w:sz w:val="24"/>
          <w:szCs w:val="24"/>
          <w:lang w:val="en-US" w:eastAsia="ru-RU"/>
        </w:rPr>
        <w:t>      5. Emergency water release shall maintain the normal water level at the water body during floods and flushing of the water bodies’ beds.</w:t>
      </w:r>
    </w:p>
    <w:p w14:paraId="341CCEC0" w14:textId="77777777" w:rsidR="00187AFF" w:rsidRPr="006035F0" w:rsidRDefault="00187AFF" w:rsidP="006035F0">
      <w:pPr>
        <w:spacing w:after="0"/>
        <w:rPr>
          <w:rFonts w:ascii="Times New Roman" w:hAnsi="Times New Roman" w:cs="Times New Roman"/>
          <w:sz w:val="24"/>
          <w:szCs w:val="24"/>
          <w:lang w:val="en-US"/>
        </w:rPr>
      </w:pPr>
    </w:p>
    <w:sectPr w:rsidR="00187AFF" w:rsidRPr="00603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EC"/>
    <w:rsid w:val="00187AFF"/>
    <w:rsid w:val="003303EC"/>
    <w:rsid w:val="00603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78A7"/>
  <w15:chartTrackingRefBased/>
  <w15:docId w15:val="{CAF1CC8E-24D6-4221-B5CC-F7BBC37C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6035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35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035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035F0"/>
  </w:style>
  <w:style w:type="paragraph" w:customStyle="1" w:styleId="note1">
    <w:name w:val="note1"/>
    <w:basedOn w:val="a"/>
    <w:rsid w:val="006035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2710</Words>
  <Characters>15451</Characters>
  <Application>Microsoft Office Word</Application>
  <DocSecurity>0</DocSecurity>
  <Lines>128</Lines>
  <Paragraphs>36</Paragraphs>
  <ScaleCrop>false</ScaleCrop>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2026-02-23T10:35:00Z</dcterms:created>
  <dcterms:modified xsi:type="dcterms:W3CDTF">2026-02-23T10:37:00Z</dcterms:modified>
</cp:coreProperties>
</file>